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4068" w:rsidRDefault="002C4068" w:rsidP="00B73433">
      <w:pPr>
        <w:pStyle w:val="Normaalweb"/>
        <w:rPr>
          <w:rFonts w:ascii="Arial" w:hAnsi="Arial" w:cs="Arial"/>
        </w:rPr>
      </w:pPr>
      <w:bookmarkStart w:id="0" w:name="_GoBack"/>
      <w:bookmarkEnd w:id="0"/>
    </w:p>
    <w:p w:rsidR="00B73433" w:rsidRPr="00B73433" w:rsidRDefault="00B73433" w:rsidP="00B73433">
      <w:pPr>
        <w:pStyle w:val="Normaalweb"/>
        <w:rPr>
          <w:rFonts w:ascii="Arial" w:hAnsi="Arial" w:cs="Arial"/>
        </w:rPr>
      </w:pPr>
      <w:r w:rsidRPr="00B73433">
        <w:rPr>
          <w:rFonts w:ascii="Arial" w:hAnsi="Arial" w:cs="Arial"/>
        </w:rPr>
        <w:t>2016-1</w:t>
      </w:r>
    </w:p>
    <w:p w:rsidR="00B73433" w:rsidRPr="00B73433" w:rsidRDefault="00B73433" w:rsidP="00B73433">
      <w:pPr>
        <w:pStyle w:val="Normaalweb"/>
        <w:rPr>
          <w:rFonts w:ascii="Arial" w:hAnsi="Arial" w:cs="Arial"/>
        </w:rPr>
      </w:pPr>
      <w:r w:rsidRPr="00B73433">
        <w:rPr>
          <w:rFonts w:ascii="Arial" w:hAnsi="Arial" w:cs="Arial"/>
        </w:rPr>
        <w:t>MX hecht goed aan textiel, waardoor de geur lang blijft hangen. MX is hydrofoob. Daarom is het opmerkelijk dat MX goed hecht aan bijvoorbeeld katoen. Katoen bestaat vooral uit cellulose. Van katoen is bekend dat het goed water kan binden. Het blijkt dat de binding aan katoen vooral door de in MX aanwezige ~NO</w:t>
      </w:r>
      <w:r w:rsidRPr="00B73433">
        <w:rPr>
          <w:rFonts w:ascii="Arial" w:hAnsi="Arial" w:cs="Arial"/>
          <w:position w:val="-8"/>
        </w:rPr>
        <w:t xml:space="preserve">2 </w:t>
      </w:r>
      <w:r w:rsidRPr="00B73433">
        <w:rPr>
          <w:rFonts w:ascii="Arial" w:hAnsi="Arial" w:cs="Arial"/>
        </w:rPr>
        <w:t>groepen plaatsvindt.</w:t>
      </w:r>
      <w:r w:rsidRPr="00B73433">
        <w:rPr>
          <w:rFonts w:ascii="Arial" w:hAnsi="Arial" w:cs="Arial"/>
        </w:rPr>
        <w:br/>
        <w:t xml:space="preserve">Met behulp van Lewisstructuren kan worden verklaard waarom MX goed hecht aan katoen. Op de uitwerkbijlage die bij dit examen hoort, zijn een </w:t>
      </w:r>
      <w:proofErr w:type="spellStart"/>
      <w:r w:rsidRPr="00B73433">
        <w:rPr>
          <w:rFonts w:ascii="Arial" w:hAnsi="Arial" w:cs="Arial"/>
        </w:rPr>
        <w:t>nitrogroep</w:t>
      </w:r>
      <w:proofErr w:type="spellEnd"/>
      <w:r w:rsidRPr="00B73433">
        <w:rPr>
          <w:rFonts w:ascii="Arial" w:hAnsi="Arial" w:cs="Arial"/>
        </w:rPr>
        <w:t xml:space="preserve"> van MX en een gedeelte van een molecuul cellulose schematisch en onvolledig weergegeven. </w:t>
      </w:r>
    </w:p>
    <w:p w:rsidR="00B73433" w:rsidRPr="00B73433" w:rsidRDefault="00B73433" w:rsidP="00B73433">
      <w:pPr>
        <w:pStyle w:val="Normaalweb"/>
        <w:rPr>
          <w:rFonts w:ascii="Arial" w:hAnsi="Arial" w:cs="Arial"/>
          <w:b/>
        </w:rPr>
      </w:pPr>
      <w:r w:rsidRPr="00B73433">
        <w:rPr>
          <w:rFonts w:ascii="Arial" w:hAnsi="Arial" w:cs="Arial"/>
          <w:b/>
        </w:rPr>
        <w:t xml:space="preserve">Geef de Lewisstructuur van de </w:t>
      </w:r>
      <w:proofErr w:type="spellStart"/>
      <w:r w:rsidRPr="00B73433">
        <w:rPr>
          <w:rFonts w:ascii="Arial" w:hAnsi="Arial" w:cs="Arial"/>
          <w:b/>
        </w:rPr>
        <w:t>nitrogroep</w:t>
      </w:r>
      <w:proofErr w:type="spellEnd"/>
      <w:r w:rsidRPr="00B73433">
        <w:rPr>
          <w:rFonts w:ascii="Arial" w:hAnsi="Arial" w:cs="Arial"/>
          <w:b/>
        </w:rPr>
        <w:t xml:space="preserve"> van MX en de bovenste OH groep van cellulose. Geef in de tekening formele en </w:t>
      </w:r>
      <w:proofErr w:type="spellStart"/>
      <w:r w:rsidRPr="00B73433">
        <w:rPr>
          <w:rFonts w:ascii="Arial" w:hAnsi="Arial" w:cs="Arial"/>
          <w:b/>
        </w:rPr>
        <w:t>partiële</w:t>
      </w:r>
      <w:proofErr w:type="spellEnd"/>
      <w:r w:rsidRPr="00B73433">
        <w:rPr>
          <w:rFonts w:ascii="Arial" w:hAnsi="Arial" w:cs="Arial"/>
          <w:b/>
        </w:rPr>
        <w:t xml:space="preserve"> ladingen aan. De weergegeven Lewisstructuren moeten voldoen aan de </w:t>
      </w:r>
      <w:proofErr w:type="spellStart"/>
      <w:r w:rsidRPr="00B73433">
        <w:rPr>
          <w:rFonts w:ascii="Arial" w:hAnsi="Arial" w:cs="Arial"/>
          <w:b/>
        </w:rPr>
        <w:t>oktetregel</w:t>
      </w:r>
      <w:proofErr w:type="spellEnd"/>
      <w:r w:rsidRPr="00B73433">
        <w:rPr>
          <w:rFonts w:ascii="Arial" w:hAnsi="Arial" w:cs="Arial"/>
          <w:b/>
        </w:rPr>
        <w:t xml:space="preserve">. </w:t>
      </w:r>
    </w:p>
    <w:p w:rsidR="00B73433" w:rsidRPr="00B73433" w:rsidRDefault="00B73433">
      <w:pPr>
        <w:rPr>
          <w:rFonts w:ascii="Arial" w:hAnsi="Arial" w:cs="Arial"/>
        </w:rPr>
      </w:pPr>
      <w:r w:rsidRPr="00B73433">
        <w:rPr>
          <w:rFonts w:ascii="Arial" w:hAnsi="Arial" w:cs="Arial"/>
          <w:noProof/>
        </w:rPr>
        <w:drawing>
          <wp:inline distT="0" distB="0" distL="0" distR="0" wp14:anchorId="20265B4C" wp14:editId="7C7B1528">
            <wp:extent cx="3102795" cy="242862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15296" cy="2438413"/>
                    </a:xfrm>
                    <a:prstGeom prst="rect">
                      <a:avLst/>
                    </a:prstGeom>
                  </pic:spPr>
                </pic:pic>
              </a:graphicData>
            </a:graphic>
          </wp:inline>
        </w:drawing>
      </w:r>
    </w:p>
    <w:p w:rsidR="00B73433" w:rsidRPr="00B73433" w:rsidRDefault="00B73433">
      <w:pPr>
        <w:rPr>
          <w:rFonts w:ascii="Arial" w:hAnsi="Arial" w:cs="Arial"/>
        </w:rPr>
      </w:pPr>
    </w:p>
    <w:p w:rsidR="00B73433" w:rsidRPr="00B73433" w:rsidRDefault="00B73433" w:rsidP="00B73433">
      <w:pPr>
        <w:rPr>
          <w:rFonts w:ascii="Arial" w:hAnsi="Arial" w:cs="Arial"/>
        </w:rPr>
      </w:pPr>
      <w:r w:rsidRPr="00B73433">
        <w:rPr>
          <w:rFonts w:ascii="Arial" w:hAnsi="Arial" w:cs="Arial"/>
        </w:rPr>
        <w:t>2016-2</w:t>
      </w:r>
    </w:p>
    <w:p w:rsidR="00B73433" w:rsidRPr="00B73433" w:rsidRDefault="00B73433" w:rsidP="00B73433">
      <w:pPr>
        <w:rPr>
          <w:rFonts w:ascii="Arial" w:hAnsi="Arial" w:cs="Arial"/>
        </w:rPr>
      </w:pPr>
    </w:p>
    <w:p w:rsidR="00B73433" w:rsidRPr="00B73433" w:rsidRDefault="00B73433" w:rsidP="00B73433">
      <w:pPr>
        <w:spacing w:line="300" w:lineRule="exact"/>
        <w:rPr>
          <w:rFonts w:ascii="Arial" w:hAnsi="Arial" w:cs="Arial"/>
        </w:rPr>
      </w:pPr>
      <w:r w:rsidRPr="00B73433">
        <w:rPr>
          <w:rFonts w:ascii="Arial" w:hAnsi="Arial" w:cs="Arial"/>
        </w:rPr>
        <w:t xml:space="preserve">Als </w:t>
      </w:r>
      <w:proofErr w:type="spellStart"/>
      <w:r w:rsidRPr="00B73433">
        <w:rPr>
          <w:rFonts w:ascii="Arial" w:hAnsi="Arial" w:cs="Arial"/>
        </w:rPr>
        <w:t>Nafion</w:t>
      </w:r>
      <w:proofErr w:type="spellEnd"/>
      <w:r w:rsidRPr="00B73433">
        <w:rPr>
          <w:rFonts w:ascii="Arial" w:hAnsi="Arial" w:cs="Arial"/>
        </w:rPr>
        <w:t xml:space="preserve"> in contact wordt gebracht met water zwelt het materiaal op door opname van water. Door het sterk hydrofiele karakter van de zijketens vormen zich holtes en kanalen in het materiaal. In deze holtes is water aanwezig. De </w:t>
      </w:r>
      <w:proofErr w:type="spellStart"/>
      <w:r w:rsidRPr="00B73433">
        <w:rPr>
          <w:rFonts w:ascii="Arial" w:hAnsi="Arial" w:cs="Arial"/>
        </w:rPr>
        <w:t>sulfonzuurgroepen</w:t>
      </w:r>
      <w:proofErr w:type="spellEnd"/>
      <w:r w:rsidRPr="00B73433">
        <w:rPr>
          <w:rFonts w:ascii="Arial" w:hAnsi="Arial" w:cs="Arial"/>
        </w:rPr>
        <w:t xml:space="preserve"> die aan het eind van de zijketens van het polymeer aanwezig zijn, steken in de holtes. Deze groepen gedragen zich in water als sterk zuur, waardoor in de holtes H</w:t>
      </w:r>
      <w:r w:rsidRPr="00B73433">
        <w:rPr>
          <w:rFonts w:ascii="Arial" w:hAnsi="Arial" w:cs="Arial"/>
          <w:position w:val="12"/>
        </w:rPr>
        <w:t xml:space="preserve">+ </w:t>
      </w:r>
      <w:r w:rsidRPr="00B73433">
        <w:rPr>
          <w:rFonts w:ascii="Arial" w:hAnsi="Arial" w:cs="Arial"/>
        </w:rPr>
        <w:t xml:space="preserve">ionen aanwezig zijn. Het zure karakter van de </w:t>
      </w:r>
      <w:proofErr w:type="spellStart"/>
      <w:r w:rsidRPr="00B73433">
        <w:rPr>
          <w:rFonts w:ascii="Arial" w:hAnsi="Arial" w:cs="Arial"/>
        </w:rPr>
        <w:t>sulfonzuurgroep</w:t>
      </w:r>
      <w:proofErr w:type="spellEnd"/>
      <w:r w:rsidRPr="00B73433">
        <w:rPr>
          <w:rFonts w:ascii="Arial" w:hAnsi="Arial" w:cs="Arial"/>
        </w:rPr>
        <w:t xml:space="preserve"> wordt onder andere</w:t>
      </w:r>
      <w:r>
        <w:rPr>
          <w:rFonts w:ascii="Arial" w:hAnsi="Arial" w:cs="Arial"/>
        </w:rPr>
        <w:t xml:space="preserve"> </w:t>
      </w:r>
      <w:r w:rsidRPr="00B73433">
        <w:rPr>
          <w:rFonts w:ascii="Arial" w:hAnsi="Arial" w:cs="Arial"/>
        </w:rPr>
        <w:t>veroorzaakt doordat van de geconjugeerde R–OSO</w:t>
      </w:r>
      <w:r w:rsidRPr="00B73433">
        <w:rPr>
          <w:rFonts w:ascii="Arial" w:hAnsi="Arial" w:cs="Arial"/>
          <w:vertAlign w:val="subscript"/>
        </w:rPr>
        <w:t>3</w:t>
      </w:r>
      <w:r w:rsidRPr="00B73433">
        <w:rPr>
          <w:rFonts w:ascii="Arial" w:hAnsi="Arial" w:cs="Arial"/>
          <w:position w:val="12"/>
        </w:rPr>
        <w:t xml:space="preserve">– </w:t>
      </w:r>
      <w:r w:rsidRPr="00B73433">
        <w:rPr>
          <w:rFonts w:ascii="Arial" w:hAnsi="Arial" w:cs="Arial"/>
        </w:rPr>
        <w:t>groep meerdere grensstructuren mogelijk zijn.</w:t>
      </w:r>
    </w:p>
    <w:p w:rsidR="00B73433" w:rsidRPr="00B73433" w:rsidRDefault="00B73433" w:rsidP="00B73433">
      <w:pPr>
        <w:rPr>
          <w:rFonts w:ascii="Arial" w:hAnsi="Arial" w:cs="Arial"/>
        </w:rPr>
      </w:pPr>
      <w:r w:rsidRPr="00B73433">
        <w:rPr>
          <w:rFonts w:ascii="Arial" w:hAnsi="Arial" w:cs="Arial"/>
        </w:rPr>
        <w:br/>
      </w:r>
      <w:r w:rsidRPr="00B73433">
        <w:rPr>
          <w:rFonts w:ascii="Arial" w:hAnsi="Arial" w:cs="Arial"/>
          <w:b/>
        </w:rPr>
        <w:t>Geef de Lewisstructuur van de groep R–OSO</w:t>
      </w:r>
      <w:r w:rsidRPr="00B73433">
        <w:rPr>
          <w:rFonts w:ascii="Arial" w:hAnsi="Arial" w:cs="Arial"/>
          <w:b/>
          <w:vertAlign w:val="subscript"/>
        </w:rPr>
        <w:t>3</w:t>
      </w:r>
      <w:r w:rsidRPr="00B73433">
        <w:rPr>
          <w:rFonts w:ascii="Arial" w:hAnsi="Arial" w:cs="Arial"/>
          <w:b/>
          <w:position w:val="12"/>
        </w:rPr>
        <w:t xml:space="preserve">– </w:t>
      </w:r>
      <w:r w:rsidRPr="00B73433">
        <w:rPr>
          <w:rFonts w:ascii="Arial" w:hAnsi="Arial" w:cs="Arial"/>
          <w:b/>
        </w:rPr>
        <w:t>en leg uit dat van deze groep meerdere grensstructuren bestaan. Geef in de tekening formele lading(en) aan.</w:t>
      </w:r>
      <w:r w:rsidRPr="00B73433">
        <w:rPr>
          <w:rFonts w:ascii="Arial" w:hAnsi="Arial" w:cs="Arial"/>
          <w:b/>
        </w:rPr>
        <w:br/>
        <w:t xml:space="preserve">Neem aan dat de </w:t>
      </w:r>
      <w:proofErr w:type="spellStart"/>
      <w:r w:rsidRPr="00B73433">
        <w:rPr>
          <w:rFonts w:ascii="Arial" w:hAnsi="Arial" w:cs="Arial"/>
          <w:b/>
        </w:rPr>
        <w:t>covalentie</w:t>
      </w:r>
      <w:proofErr w:type="spellEnd"/>
      <w:r w:rsidRPr="00B73433">
        <w:rPr>
          <w:rFonts w:ascii="Arial" w:hAnsi="Arial" w:cs="Arial"/>
          <w:b/>
        </w:rPr>
        <w:t xml:space="preserve"> van zwavel 6 is. De overige atomen in de weergegeven Lewisstructuur moeten voldoen aan de </w:t>
      </w:r>
      <w:proofErr w:type="spellStart"/>
      <w:r w:rsidRPr="00B73433">
        <w:rPr>
          <w:rFonts w:ascii="Arial" w:hAnsi="Arial" w:cs="Arial"/>
          <w:b/>
        </w:rPr>
        <w:t>oktetregel</w:t>
      </w:r>
      <w:proofErr w:type="spellEnd"/>
      <w:r w:rsidRPr="00B73433">
        <w:rPr>
          <w:rFonts w:ascii="Arial" w:hAnsi="Arial" w:cs="Arial"/>
          <w:b/>
        </w:rPr>
        <w:t xml:space="preserve">. Laat hierbij de groep R buiten beschouwing. </w:t>
      </w:r>
    </w:p>
    <w:p w:rsidR="00B73433" w:rsidRPr="00B73433" w:rsidRDefault="00B73433">
      <w:pPr>
        <w:rPr>
          <w:rFonts w:ascii="Arial" w:hAnsi="Arial" w:cs="Arial"/>
        </w:rPr>
      </w:pPr>
    </w:p>
    <w:sectPr w:rsidR="00B73433" w:rsidRPr="00B73433" w:rsidSect="00203B2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433"/>
    <w:rsid w:val="000942DE"/>
    <w:rsid w:val="00203B2A"/>
    <w:rsid w:val="002C4068"/>
    <w:rsid w:val="009B1FFE"/>
    <w:rsid w:val="00B734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196FBD86"/>
  <w15:chartTrackingRefBased/>
  <w15:docId w15:val="{A124A2C5-565F-B047-8A32-A09249580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B73433"/>
    <w:pPr>
      <w:spacing w:before="100" w:beforeAutospacing="1" w:after="100" w:afterAutospacing="1"/>
    </w:pPr>
    <w:rPr>
      <w:rFonts w:ascii="Times New Roman" w:eastAsia="Times New Roman" w:hAnsi="Times New Roman" w:cs="Times New Roman"/>
      <w:lang w:eastAsia="nl-NL"/>
    </w:rPr>
  </w:style>
  <w:style w:type="paragraph" w:styleId="Ballontekst">
    <w:name w:val="Balloon Text"/>
    <w:basedOn w:val="Standaard"/>
    <w:link w:val="BallontekstChar"/>
    <w:uiPriority w:val="99"/>
    <w:semiHidden/>
    <w:unhideWhenUsed/>
    <w:rsid w:val="00B73433"/>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B7343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74486">
      <w:bodyDiv w:val="1"/>
      <w:marLeft w:val="0"/>
      <w:marRight w:val="0"/>
      <w:marTop w:val="0"/>
      <w:marBottom w:val="0"/>
      <w:divBdr>
        <w:top w:val="none" w:sz="0" w:space="0" w:color="auto"/>
        <w:left w:val="none" w:sz="0" w:space="0" w:color="auto"/>
        <w:bottom w:val="none" w:sz="0" w:space="0" w:color="auto"/>
        <w:right w:val="none" w:sz="0" w:space="0" w:color="auto"/>
      </w:divBdr>
      <w:divsChild>
        <w:div w:id="498156402">
          <w:marLeft w:val="0"/>
          <w:marRight w:val="0"/>
          <w:marTop w:val="0"/>
          <w:marBottom w:val="0"/>
          <w:divBdr>
            <w:top w:val="none" w:sz="0" w:space="0" w:color="auto"/>
            <w:left w:val="none" w:sz="0" w:space="0" w:color="auto"/>
            <w:bottom w:val="none" w:sz="0" w:space="0" w:color="auto"/>
            <w:right w:val="none" w:sz="0" w:space="0" w:color="auto"/>
          </w:divBdr>
          <w:divsChild>
            <w:div w:id="1993438087">
              <w:marLeft w:val="0"/>
              <w:marRight w:val="0"/>
              <w:marTop w:val="0"/>
              <w:marBottom w:val="0"/>
              <w:divBdr>
                <w:top w:val="none" w:sz="0" w:space="0" w:color="auto"/>
                <w:left w:val="none" w:sz="0" w:space="0" w:color="auto"/>
                <w:bottom w:val="none" w:sz="0" w:space="0" w:color="auto"/>
                <w:right w:val="none" w:sz="0" w:space="0" w:color="auto"/>
              </w:divBdr>
              <w:divsChild>
                <w:div w:id="20229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8292">
      <w:bodyDiv w:val="1"/>
      <w:marLeft w:val="0"/>
      <w:marRight w:val="0"/>
      <w:marTop w:val="0"/>
      <w:marBottom w:val="0"/>
      <w:divBdr>
        <w:top w:val="none" w:sz="0" w:space="0" w:color="auto"/>
        <w:left w:val="none" w:sz="0" w:space="0" w:color="auto"/>
        <w:bottom w:val="none" w:sz="0" w:space="0" w:color="auto"/>
        <w:right w:val="none" w:sz="0" w:space="0" w:color="auto"/>
      </w:divBdr>
      <w:divsChild>
        <w:div w:id="1973249438">
          <w:marLeft w:val="0"/>
          <w:marRight w:val="0"/>
          <w:marTop w:val="0"/>
          <w:marBottom w:val="0"/>
          <w:divBdr>
            <w:top w:val="none" w:sz="0" w:space="0" w:color="auto"/>
            <w:left w:val="none" w:sz="0" w:space="0" w:color="auto"/>
            <w:bottom w:val="none" w:sz="0" w:space="0" w:color="auto"/>
            <w:right w:val="none" w:sz="0" w:space="0" w:color="auto"/>
          </w:divBdr>
          <w:divsChild>
            <w:div w:id="251549241">
              <w:marLeft w:val="0"/>
              <w:marRight w:val="0"/>
              <w:marTop w:val="0"/>
              <w:marBottom w:val="0"/>
              <w:divBdr>
                <w:top w:val="none" w:sz="0" w:space="0" w:color="auto"/>
                <w:left w:val="none" w:sz="0" w:space="0" w:color="auto"/>
                <w:bottom w:val="none" w:sz="0" w:space="0" w:color="auto"/>
                <w:right w:val="none" w:sz="0" w:space="0" w:color="auto"/>
              </w:divBdr>
              <w:divsChild>
                <w:div w:id="93455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264</Words>
  <Characters>1454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Sweers, MAM (Marcel)</dc:creator>
  <cp:keywords/>
  <dc:description/>
  <cp:lastModifiedBy>Sweers, MAM (Marcel)</cp:lastModifiedBy>
  <cp:revision>2</cp:revision>
  <dcterms:created xsi:type="dcterms:W3CDTF">2020-02-07T10:57:00Z</dcterms:created>
  <dcterms:modified xsi:type="dcterms:W3CDTF">2020-02-07T10:57:00Z</dcterms:modified>
</cp:coreProperties>
</file>